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D2" w:rsidRPr="004C19D2" w:rsidRDefault="004C19D2" w:rsidP="004C1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DIN-Light" w:hAnsi="DIN-Light" w:cs="Arial"/>
          <w:b/>
          <w:bCs/>
          <w:sz w:val="28"/>
        </w:rPr>
      </w:pPr>
      <w:r w:rsidRPr="004C19D2">
        <w:rPr>
          <w:rFonts w:ascii="DIN-Light" w:hAnsi="DIN-Light" w:cs="Arial"/>
          <w:b/>
          <w:sz w:val="28"/>
        </w:rPr>
        <w:t>RELEVAMIENTO DE VENT</w:t>
      </w:r>
      <w:r w:rsidRPr="004C19D2">
        <w:rPr>
          <w:rFonts w:ascii="DIN-Light" w:hAnsi="DIN-Light" w:cs="Arial"/>
          <w:b/>
          <w:bCs/>
          <w:sz w:val="28"/>
        </w:rPr>
        <w:t>A</w:t>
      </w:r>
      <w:r w:rsidRPr="004C19D2">
        <w:rPr>
          <w:rFonts w:ascii="DIN-Light" w:hAnsi="DIN-Light" w:cs="Arial"/>
          <w:b/>
          <w:sz w:val="28"/>
        </w:rPr>
        <w:t>S MINORIST</w:t>
      </w:r>
      <w:r w:rsidRPr="004C19D2">
        <w:rPr>
          <w:rFonts w:ascii="DIN-Light" w:hAnsi="DIN-Light" w:cs="Arial"/>
          <w:b/>
          <w:bCs/>
          <w:sz w:val="28"/>
        </w:rPr>
        <w:t>AS</w:t>
      </w:r>
    </w:p>
    <w:p w:rsidR="004C19D2" w:rsidRDefault="004C19D2" w:rsidP="004C19D2">
      <w:pPr>
        <w:spacing w:after="0" w:line="240" w:lineRule="auto"/>
        <w:rPr>
          <w:rFonts w:ascii="DIN-Light" w:hAnsi="DIN-Light"/>
          <w:b/>
          <w:i/>
          <w:lang w:val="es-ES"/>
        </w:rPr>
      </w:pPr>
    </w:p>
    <w:p w:rsidR="004C19D2" w:rsidRPr="00FC3A0F" w:rsidRDefault="004C19D2" w:rsidP="004C19D2">
      <w:pPr>
        <w:spacing w:after="0" w:line="240" w:lineRule="auto"/>
        <w:rPr>
          <w:rFonts w:ascii="DIN-Light" w:hAnsi="DIN-Light"/>
          <w:b/>
          <w:lang w:val="es-ES"/>
        </w:rPr>
      </w:pPr>
      <w:r w:rsidRPr="00FC3A0F">
        <w:rPr>
          <w:rFonts w:ascii="DIN-Light" w:hAnsi="DIN-Light"/>
          <w:b/>
          <w:lang w:val="es-ES"/>
        </w:rPr>
        <w:t xml:space="preserve">1. </w:t>
      </w:r>
      <w:r w:rsidR="00BB4938">
        <w:rPr>
          <w:rFonts w:ascii="DIN-Light" w:hAnsi="DIN-Light"/>
          <w:b/>
          <w:lang w:val="es-ES"/>
        </w:rPr>
        <w:t>I</w:t>
      </w:r>
      <w:r w:rsidR="00BB4938" w:rsidRPr="00FC3A0F">
        <w:rPr>
          <w:rFonts w:ascii="DIN-Light" w:hAnsi="DIN-Light"/>
          <w:b/>
          <w:lang w:val="es-ES"/>
        </w:rPr>
        <w:t>nformación del local</w:t>
      </w:r>
    </w:p>
    <w:p w:rsidR="004C19D2" w:rsidRPr="004C19D2" w:rsidRDefault="004C19D2" w:rsidP="004C19D2">
      <w:pPr>
        <w:spacing w:after="0" w:line="240" w:lineRule="auto"/>
        <w:ind w:left="426"/>
        <w:rPr>
          <w:rFonts w:ascii="DIN-Light" w:hAnsi="DIN-Light"/>
          <w:bCs/>
        </w:rPr>
      </w:pPr>
      <w:r w:rsidRPr="004C19D2">
        <w:rPr>
          <w:rFonts w:ascii="DIN-Light" w:hAnsi="DIN-Light"/>
          <w:lang w:val="es-ES"/>
        </w:rPr>
        <w:t xml:space="preserve">Razón Social: </w:t>
      </w:r>
    </w:p>
    <w:p w:rsidR="004C19D2" w:rsidRPr="004C19D2" w:rsidRDefault="004C19D2" w:rsidP="004C19D2">
      <w:pPr>
        <w:spacing w:after="0" w:line="240" w:lineRule="auto"/>
        <w:ind w:left="426"/>
        <w:rPr>
          <w:rFonts w:ascii="DIN-Light" w:hAnsi="DIN-Light"/>
          <w:lang w:val="es-ES"/>
        </w:rPr>
      </w:pPr>
      <w:r w:rsidRPr="004C19D2">
        <w:rPr>
          <w:rFonts w:ascii="DIN-Light" w:hAnsi="DIN-Light"/>
          <w:lang w:val="es-ES"/>
        </w:rPr>
        <w:t xml:space="preserve">Domicilio:                               </w:t>
      </w:r>
      <w:r w:rsidR="00FC3A0F">
        <w:rPr>
          <w:rFonts w:ascii="DIN-Light" w:hAnsi="DIN-Light"/>
          <w:lang w:val="es-ES"/>
        </w:rPr>
        <w:t xml:space="preserve">                         </w:t>
      </w:r>
      <w:r w:rsidRPr="004C19D2">
        <w:rPr>
          <w:rFonts w:ascii="DIN-Light" w:hAnsi="DIN-Light"/>
          <w:lang w:val="es-ES"/>
        </w:rPr>
        <w:t xml:space="preserve">Nº </w:t>
      </w:r>
      <w:r w:rsidR="00FC3A0F">
        <w:rPr>
          <w:rFonts w:ascii="DIN-Light" w:hAnsi="DIN-Light"/>
          <w:lang w:val="es-ES"/>
        </w:rPr>
        <w:t xml:space="preserve">              Localidad:</w:t>
      </w:r>
      <w:r w:rsidRPr="004C19D2">
        <w:rPr>
          <w:rFonts w:ascii="DIN-Light" w:hAnsi="DIN-Light"/>
          <w:lang w:val="es-ES"/>
        </w:rPr>
        <w:t xml:space="preserve"> </w:t>
      </w:r>
    </w:p>
    <w:p w:rsidR="004C19D2" w:rsidRDefault="004C19D2" w:rsidP="004C19D2">
      <w:pPr>
        <w:spacing w:after="0" w:line="240" w:lineRule="auto"/>
        <w:ind w:firstLine="426"/>
        <w:rPr>
          <w:rFonts w:ascii="DIN-Light" w:hAnsi="DIN-Light"/>
          <w:b/>
          <w:lang w:val="es-ES"/>
        </w:rPr>
      </w:pPr>
    </w:p>
    <w:p w:rsidR="004C19D2" w:rsidRPr="004C19D2" w:rsidRDefault="00BB4938" w:rsidP="00BB4938">
      <w:pPr>
        <w:spacing w:after="0" w:line="240" w:lineRule="auto"/>
        <w:rPr>
          <w:rFonts w:ascii="DIN-Light" w:hAnsi="DIN-Light"/>
          <w:b/>
          <w:bCs/>
        </w:rPr>
      </w:pPr>
      <w:r>
        <w:rPr>
          <w:rFonts w:ascii="DIN-Light" w:hAnsi="DIN-Light"/>
          <w:b/>
          <w:lang w:val="es-ES"/>
        </w:rPr>
        <w:t>2. R</w:t>
      </w:r>
      <w:r w:rsidRPr="004C19D2">
        <w:rPr>
          <w:rFonts w:ascii="DIN-Light" w:hAnsi="DIN-Light"/>
          <w:b/>
          <w:lang w:val="es-ES"/>
        </w:rPr>
        <w:t xml:space="preserve">ubro </w:t>
      </w:r>
      <w:r w:rsidR="004C19D2" w:rsidRPr="004C19D2">
        <w:rPr>
          <w:rFonts w:ascii="DIN-Light" w:hAnsi="DIN-Light"/>
          <w:b/>
          <w:lang w:val="es-ES"/>
        </w:rPr>
        <w:t xml:space="preserve">del </w:t>
      </w:r>
      <w:r w:rsidR="004C19D2" w:rsidRPr="004C19D2">
        <w:rPr>
          <w:rFonts w:ascii="DIN-Light" w:hAnsi="DIN-Light"/>
          <w:b/>
        </w:rPr>
        <w:t>local</w:t>
      </w:r>
      <w:r w:rsidR="004C19D2" w:rsidRPr="004C19D2">
        <w:rPr>
          <w:rFonts w:ascii="DIN-Light" w:hAnsi="DIN-Light"/>
          <w:b/>
          <w:lang w:val="es-ES"/>
        </w:rPr>
        <w:t>:</w:t>
      </w:r>
      <w:r w:rsidR="004C19D2" w:rsidRPr="004C19D2">
        <w:rPr>
          <w:rFonts w:ascii="DIN-Light" w:hAnsi="DIN-Light"/>
          <w:b/>
          <w:bCs/>
        </w:rPr>
        <w:t xml:space="preserve"> </w:t>
      </w:r>
    </w:p>
    <w:tbl>
      <w:tblPr>
        <w:tblStyle w:val="Tablaconcuadrcula"/>
        <w:tblW w:w="0" w:type="auto"/>
        <w:tblInd w:w="534" w:type="dxa"/>
        <w:tblLook w:val="04A0"/>
      </w:tblPr>
      <w:tblGrid>
        <w:gridCol w:w="3922"/>
        <w:gridCol w:w="472"/>
      </w:tblGrid>
      <w:tr w:rsidR="00BB4938" w:rsidTr="009E7D36">
        <w:trPr>
          <w:trHeight w:val="241"/>
        </w:trPr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hAnsi="DIN-Light"/>
                <w:bCs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>Alimentos y bebidas</w:t>
            </w:r>
            <w:r>
              <w:rPr>
                <w:rFonts w:ascii="DIN-Light" w:hAnsi="DIN-Light"/>
                <w:bCs/>
              </w:rPr>
              <w:t xml:space="preserve">  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jc w:val="center"/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hAnsi="DIN-Light"/>
                <w:bCs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Bazar y juguetería                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hAnsi="DIN-Light"/>
                <w:bCs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Calzado y marroquinería    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Default="00BB4938" w:rsidP="00117F0D">
            <w:pPr>
              <w:ind w:left="48" w:hanging="15"/>
              <w:rPr>
                <w:rFonts w:ascii="DIN-Light" w:eastAsia="Times New Roman" w:hAnsi="DIN-Light"/>
                <w:color w:val="000000"/>
                <w:lang w:eastAsia="es-AR"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Construcción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hAnsi="DIN-Light"/>
                <w:bCs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Línea blanca y electrónicos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Default="00BB4938" w:rsidP="00117F0D">
            <w:pPr>
              <w:ind w:left="48" w:hanging="15"/>
              <w:rPr>
                <w:rFonts w:ascii="DIN-Light" w:eastAsia="Times New Roman" w:hAnsi="DIN-Light"/>
                <w:color w:val="000000"/>
                <w:lang w:eastAsia="es-AR"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Medicamentos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Default="00BB4938" w:rsidP="00117F0D">
            <w:pPr>
              <w:ind w:left="48" w:hanging="15"/>
              <w:rPr>
                <w:rFonts w:ascii="DIN-Light" w:eastAsia="Times New Roman" w:hAnsi="DIN-Light"/>
                <w:color w:val="000000"/>
                <w:lang w:eastAsia="es-AR"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Muebles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hAnsi="DIN-Light"/>
                <w:bCs/>
              </w:rPr>
            </w:pPr>
            <w:r w:rsidRPr="00BB4938">
              <w:rPr>
                <w:rFonts w:ascii="DIN-Light" w:eastAsia="Times New Roman" w:hAnsi="DIN-Light"/>
                <w:color w:val="000000"/>
                <w:lang w:eastAsia="es-AR"/>
              </w:rPr>
              <w:t xml:space="preserve">Textil e indumentaria               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  <w:tr w:rsidR="00BB4938" w:rsidTr="009E7D36">
        <w:tc>
          <w:tcPr>
            <w:tcW w:w="3922" w:type="dxa"/>
            <w:tcBorders>
              <w:top w:val="nil"/>
              <w:left w:val="nil"/>
              <w:bottom w:val="nil"/>
            </w:tcBorders>
          </w:tcPr>
          <w:p w:rsidR="00BB4938" w:rsidRPr="00BB4938" w:rsidRDefault="00BB4938" w:rsidP="00117F0D">
            <w:pPr>
              <w:ind w:left="48" w:hanging="15"/>
              <w:rPr>
                <w:rFonts w:ascii="DIN-Light" w:eastAsia="Times New Roman" w:hAnsi="DIN-Light"/>
                <w:color w:val="000000"/>
                <w:lang w:eastAsia="es-AR"/>
              </w:rPr>
            </w:pPr>
            <w:r>
              <w:rPr>
                <w:rFonts w:ascii="DIN-Light" w:eastAsia="Times New Roman" w:hAnsi="DIN-Light"/>
                <w:color w:val="000000"/>
                <w:lang w:eastAsia="es-AR"/>
              </w:rPr>
              <w:t>Otros</w:t>
            </w:r>
          </w:p>
        </w:tc>
        <w:tc>
          <w:tcPr>
            <w:tcW w:w="472" w:type="dxa"/>
          </w:tcPr>
          <w:p w:rsidR="00BB4938" w:rsidRDefault="00BB4938" w:rsidP="00BB4938">
            <w:pPr>
              <w:rPr>
                <w:rFonts w:ascii="DIN-Light" w:eastAsia="Times New Roman" w:hAnsi="DIN-Light"/>
                <w:color w:val="000000"/>
                <w:lang w:eastAsia="es-AR"/>
              </w:rPr>
            </w:pPr>
          </w:p>
        </w:tc>
      </w:tr>
    </w:tbl>
    <w:p w:rsidR="004C19D2" w:rsidRPr="00BB4938" w:rsidRDefault="004C19D2" w:rsidP="00117F0D">
      <w:pPr>
        <w:spacing w:after="0"/>
        <w:rPr>
          <w:rFonts w:ascii="DIN-Light" w:hAnsi="DIN-Light"/>
          <w:bCs/>
        </w:rPr>
      </w:pPr>
      <w:r w:rsidRPr="00BB4938">
        <w:rPr>
          <w:rFonts w:ascii="DIN-Light" w:eastAsia="Times New Roman" w:hAnsi="DIN-Light"/>
          <w:color w:val="000000"/>
          <w:lang w:eastAsia="es-AR"/>
        </w:rPr>
        <w:t xml:space="preserve">                    </w:t>
      </w:r>
    </w:p>
    <w:p w:rsidR="004C19D2" w:rsidRPr="00117F0D" w:rsidRDefault="004C19D2" w:rsidP="00E0754A">
      <w:pPr>
        <w:pStyle w:val="Prrafodelista"/>
        <w:numPr>
          <w:ilvl w:val="0"/>
          <w:numId w:val="10"/>
        </w:numPr>
        <w:spacing w:after="0" w:line="240" w:lineRule="auto"/>
        <w:ind w:left="284" w:hanging="284"/>
        <w:rPr>
          <w:rFonts w:ascii="DIN-Light" w:hAnsi="DIN-Light"/>
          <w:bCs/>
        </w:rPr>
      </w:pPr>
      <w:r w:rsidRPr="00117F0D">
        <w:rPr>
          <w:rFonts w:ascii="DIN-Light" w:hAnsi="DIN-Light"/>
          <w:b/>
          <w:lang w:val="es-ES"/>
        </w:rPr>
        <w:t xml:space="preserve">Tenencia de </w:t>
      </w:r>
      <w:r w:rsidRPr="00117F0D">
        <w:rPr>
          <w:rFonts w:ascii="DIN-Light" w:hAnsi="DIN-Light"/>
          <w:b/>
        </w:rPr>
        <w:t>local</w:t>
      </w:r>
      <w:r w:rsidRPr="00117F0D">
        <w:rPr>
          <w:rFonts w:ascii="DIN-Light" w:hAnsi="DIN-Light"/>
          <w:b/>
          <w:lang w:val="es-ES"/>
        </w:rPr>
        <w:t xml:space="preserve">: </w:t>
      </w:r>
      <w:r w:rsidRPr="00117F0D">
        <w:rPr>
          <w:rFonts w:ascii="DIN-Light" w:hAnsi="DIN-Light"/>
          <w:b/>
          <w:bCs/>
        </w:rPr>
        <w:t xml:space="preserve">  </w:t>
      </w:r>
    </w:p>
    <w:tbl>
      <w:tblPr>
        <w:tblStyle w:val="Tablaconcuadrcula"/>
        <w:tblW w:w="0" w:type="auto"/>
        <w:tblInd w:w="567" w:type="dxa"/>
        <w:tblBorders>
          <w:left w:val="none" w:sz="0" w:space="0" w:color="auto"/>
        </w:tblBorders>
        <w:tblLook w:val="04A0"/>
      </w:tblPr>
      <w:tblGrid>
        <w:gridCol w:w="3936"/>
        <w:gridCol w:w="425"/>
      </w:tblGrid>
      <w:tr w:rsidR="00117F0D" w:rsidTr="009E7D36">
        <w:tc>
          <w:tcPr>
            <w:tcW w:w="3936" w:type="dxa"/>
            <w:tcBorders>
              <w:top w:val="nil"/>
              <w:bottom w:val="nil"/>
            </w:tcBorders>
          </w:tcPr>
          <w:p w:rsidR="00117F0D" w:rsidRDefault="00117F0D" w:rsidP="00E0754A">
            <w:pPr>
              <w:rPr>
                <w:rFonts w:ascii="DIN-Light" w:hAnsi="DIN-Light"/>
                <w:bCs/>
              </w:rPr>
            </w:pPr>
            <w:r>
              <w:rPr>
                <w:rFonts w:ascii="DIN-Light" w:hAnsi="DIN-Light"/>
                <w:bCs/>
              </w:rPr>
              <w:t>Propio</w:t>
            </w:r>
          </w:p>
        </w:tc>
        <w:tc>
          <w:tcPr>
            <w:tcW w:w="425" w:type="dxa"/>
          </w:tcPr>
          <w:p w:rsidR="00117F0D" w:rsidRDefault="00117F0D" w:rsidP="00E0754A">
            <w:pPr>
              <w:rPr>
                <w:rFonts w:ascii="DIN-Light" w:hAnsi="DIN-Light"/>
                <w:bCs/>
              </w:rPr>
            </w:pPr>
          </w:p>
        </w:tc>
      </w:tr>
      <w:tr w:rsidR="00117F0D" w:rsidTr="009E7D36">
        <w:tc>
          <w:tcPr>
            <w:tcW w:w="3936" w:type="dxa"/>
            <w:tcBorders>
              <w:top w:val="nil"/>
              <w:bottom w:val="nil"/>
            </w:tcBorders>
          </w:tcPr>
          <w:p w:rsidR="00117F0D" w:rsidRDefault="00117F0D" w:rsidP="00E0754A">
            <w:pPr>
              <w:rPr>
                <w:rFonts w:ascii="DIN-Light" w:hAnsi="DIN-Light"/>
                <w:bCs/>
              </w:rPr>
            </w:pPr>
            <w:r>
              <w:rPr>
                <w:rFonts w:ascii="DIN-Light" w:hAnsi="DIN-Light"/>
                <w:bCs/>
              </w:rPr>
              <w:t>Inquilino</w:t>
            </w:r>
          </w:p>
        </w:tc>
        <w:tc>
          <w:tcPr>
            <w:tcW w:w="425" w:type="dxa"/>
          </w:tcPr>
          <w:p w:rsidR="00117F0D" w:rsidRDefault="00117F0D" w:rsidP="00E0754A">
            <w:pPr>
              <w:rPr>
                <w:rFonts w:ascii="DIN-Light" w:hAnsi="DIN-Light"/>
                <w:bCs/>
              </w:rPr>
            </w:pPr>
          </w:p>
        </w:tc>
      </w:tr>
    </w:tbl>
    <w:p w:rsidR="004C19D2" w:rsidRPr="004C19D2" w:rsidRDefault="004C19D2" w:rsidP="0060030E">
      <w:pPr>
        <w:spacing w:after="0" w:line="240" w:lineRule="auto"/>
        <w:rPr>
          <w:rFonts w:ascii="DIN-Light" w:hAnsi="DIN-Light" w:cs="Arial"/>
          <w:b/>
          <w:bCs/>
          <w:i/>
        </w:rPr>
      </w:pPr>
      <w:r w:rsidRPr="004C19D2">
        <w:rPr>
          <w:rFonts w:ascii="DIN-Light" w:hAnsi="DIN-Light"/>
          <w:b/>
          <w:bCs/>
        </w:rPr>
        <w:t xml:space="preserve">                             </w:t>
      </w:r>
    </w:p>
    <w:p w:rsidR="004C19D2" w:rsidRPr="004C19D2" w:rsidRDefault="0060030E" w:rsidP="004C19D2">
      <w:pPr>
        <w:spacing w:after="0" w:line="240" w:lineRule="auto"/>
        <w:rPr>
          <w:rFonts w:ascii="DIN-Light" w:hAnsi="DIN-Light" w:cs="Arial"/>
          <w:b/>
          <w:bCs/>
          <w:i/>
        </w:rPr>
      </w:pPr>
      <w:r>
        <w:rPr>
          <w:rFonts w:ascii="DIN-Light" w:hAnsi="DIN-Light" w:cs="Arial"/>
          <w:b/>
          <w:bCs/>
        </w:rPr>
        <w:t>4</w:t>
      </w:r>
      <w:r w:rsidR="004C19D2" w:rsidRPr="004C19D2">
        <w:rPr>
          <w:rFonts w:ascii="DIN-Light" w:hAnsi="DIN-Light" w:cs="Arial"/>
          <w:b/>
          <w:bCs/>
          <w:i/>
        </w:rPr>
        <w:t xml:space="preserve">. </w:t>
      </w:r>
      <w:r>
        <w:rPr>
          <w:rFonts w:ascii="DIN-Light" w:hAnsi="DIN-Light" w:cs="Arial"/>
          <w:b/>
          <w:bCs/>
        </w:rPr>
        <w:t>V</w:t>
      </w:r>
      <w:r w:rsidRPr="0060030E">
        <w:rPr>
          <w:rFonts w:ascii="DIN-Light" w:hAnsi="DIN-Light" w:cs="Arial"/>
          <w:b/>
          <w:bCs/>
        </w:rPr>
        <w:t>entas</w:t>
      </w:r>
    </w:p>
    <w:p w:rsidR="00F00D39" w:rsidRDefault="004C19D2" w:rsidP="0060030E">
      <w:pPr>
        <w:spacing w:after="0" w:line="240" w:lineRule="auto"/>
        <w:jc w:val="both"/>
        <w:rPr>
          <w:rFonts w:ascii="DIN-Light" w:hAnsi="DIN-Light"/>
        </w:rPr>
      </w:pPr>
      <w:r w:rsidRPr="0060030E">
        <w:rPr>
          <w:rFonts w:ascii="DIN-Light" w:hAnsi="DIN-Light"/>
        </w:rPr>
        <w:t>¿</w:t>
      </w:r>
      <w:r w:rsidRPr="0060030E">
        <w:rPr>
          <w:rFonts w:ascii="DIN-Light" w:eastAsia="Times New Roman" w:hAnsi="DIN-Light"/>
          <w:color w:val="000000"/>
          <w:spacing w:val="-1"/>
          <w:lang w:eastAsia="es-AR"/>
        </w:rPr>
        <w:t>Cómo</w:t>
      </w:r>
      <w:r w:rsidRPr="0060030E">
        <w:rPr>
          <w:rFonts w:ascii="DIN-Light" w:hAnsi="DIN-Light"/>
        </w:rPr>
        <w:t xml:space="preserve"> evolucionó en su local el VOLUMEN DE </w:t>
      </w:r>
      <w:r w:rsidRPr="000D496C">
        <w:rPr>
          <w:rFonts w:ascii="DIN-Light" w:hAnsi="DIN-Light"/>
        </w:rPr>
        <w:t>VENTAS (unidades físicas)</w:t>
      </w:r>
      <w:r w:rsidRPr="0060030E">
        <w:rPr>
          <w:rFonts w:ascii="DIN-Light" w:hAnsi="DIN-Light"/>
        </w:rPr>
        <w:t xml:space="preserve"> en septiembre de 2016 respecto a septiembre  de 2015?</w:t>
      </w:r>
    </w:p>
    <w:tbl>
      <w:tblPr>
        <w:tblStyle w:val="Tablaconcuadrcula"/>
        <w:tblW w:w="0" w:type="auto"/>
        <w:tblLook w:val="04A0"/>
      </w:tblPr>
      <w:tblGrid>
        <w:gridCol w:w="4503"/>
        <w:gridCol w:w="464"/>
      </w:tblGrid>
      <w:tr w:rsidR="00F00D39" w:rsidTr="00F00D39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F00D39" w:rsidRDefault="00F00D39" w:rsidP="00F00D39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Aumentó</w:t>
            </w:r>
          </w:p>
        </w:tc>
        <w:tc>
          <w:tcPr>
            <w:tcW w:w="464" w:type="dxa"/>
          </w:tcPr>
          <w:p w:rsidR="00F00D39" w:rsidRDefault="00F00D39" w:rsidP="00F00D39">
            <w:pPr>
              <w:jc w:val="both"/>
              <w:rPr>
                <w:rFonts w:ascii="DIN-Light" w:hAnsi="DIN-Light"/>
              </w:rPr>
            </w:pPr>
          </w:p>
        </w:tc>
      </w:tr>
      <w:tr w:rsidR="00F00D39" w:rsidTr="00F00D39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F00D39" w:rsidRDefault="00F00D39" w:rsidP="00F00D39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Disminuyó</w:t>
            </w:r>
          </w:p>
        </w:tc>
        <w:tc>
          <w:tcPr>
            <w:tcW w:w="464" w:type="dxa"/>
          </w:tcPr>
          <w:p w:rsidR="00F00D39" w:rsidRDefault="00F00D39" w:rsidP="00F00D39">
            <w:pPr>
              <w:jc w:val="both"/>
              <w:rPr>
                <w:rFonts w:ascii="DIN-Light" w:hAnsi="DIN-Light"/>
              </w:rPr>
            </w:pPr>
          </w:p>
        </w:tc>
      </w:tr>
      <w:tr w:rsidR="00F00D39" w:rsidTr="00F00D39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F00D39" w:rsidRDefault="00F00D39" w:rsidP="00F00D39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Permaneció Igual</w:t>
            </w:r>
          </w:p>
        </w:tc>
        <w:tc>
          <w:tcPr>
            <w:tcW w:w="464" w:type="dxa"/>
          </w:tcPr>
          <w:p w:rsidR="00F00D39" w:rsidRDefault="00F00D39" w:rsidP="00F00D39">
            <w:pPr>
              <w:jc w:val="both"/>
              <w:rPr>
                <w:rFonts w:ascii="DIN-Light" w:hAnsi="DIN-Light"/>
              </w:rPr>
            </w:pPr>
          </w:p>
        </w:tc>
      </w:tr>
      <w:tr w:rsidR="00F00D39" w:rsidTr="00F00D39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F00D39" w:rsidRDefault="00F00D39" w:rsidP="00F00D39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% aproximado</w:t>
            </w:r>
          </w:p>
        </w:tc>
        <w:tc>
          <w:tcPr>
            <w:tcW w:w="464" w:type="dxa"/>
          </w:tcPr>
          <w:p w:rsidR="00F00D39" w:rsidRDefault="00F00D39" w:rsidP="00F00D39">
            <w:pPr>
              <w:jc w:val="both"/>
              <w:rPr>
                <w:rFonts w:ascii="DIN-Light" w:hAnsi="DIN-Light"/>
              </w:rPr>
            </w:pPr>
          </w:p>
        </w:tc>
      </w:tr>
    </w:tbl>
    <w:p w:rsidR="00F00D39" w:rsidRPr="0060030E" w:rsidRDefault="00F00D39" w:rsidP="00F00D39">
      <w:pPr>
        <w:spacing w:after="0" w:line="240" w:lineRule="auto"/>
        <w:ind w:firstLine="567"/>
        <w:jc w:val="both"/>
        <w:rPr>
          <w:rFonts w:ascii="DIN-Light" w:hAnsi="DIN-Light"/>
        </w:rPr>
      </w:pPr>
    </w:p>
    <w:p w:rsidR="004C19D2" w:rsidRPr="000D496C" w:rsidRDefault="004C19D2" w:rsidP="000D496C">
      <w:pPr>
        <w:spacing w:after="0" w:line="240" w:lineRule="auto"/>
        <w:jc w:val="both"/>
        <w:rPr>
          <w:rFonts w:ascii="DIN-Light" w:hAnsi="DIN-Light" w:cs="Arial"/>
          <w:lang w:val="es-ES"/>
        </w:rPr>
      </w:pPr>
      <w:r w:rsidRPr="000D496C">
        <w:rPr>
          <w:rFonts w:ascii="DIN-Light" w:hAnsi="DIN-Light" w:cs="Arial"/>
          <w:lang w:val="es-ES"/>
        </w:rPr>
        <w:t>¿</w:t>
      </w:r>
      <w:r w:rsidRPr="000D496C">
        <w:rPr>
          <w:rFonts w:ascii="DIN-Light" w:hAnsi="DIN-Light" w:cs="Arial"/>
        </w:rPr>
        <w:t>Si su</w:t>
      </w:r>
      <w:r w:rsidRPr="000D496C">
        <w:rPr>
          <w:rFonts w:ascii="DIN-Light" w:hAnsi="DIN-Light"/>
        </w:rPr>
        <w:t xml:space="preserve"> </w:t>
      </w:r>
      <w:r w:rsidR="000D496C" w:rsidRPr="000D496C">
        <w:rPr>
          <w:rFonts w:ascii="DIN-Light" w:hAnsi="DIN-Light"/>
        </w:rPr>
        <w:t>volumen de ventas</w:t>
      </w:r>
      <w:r w:rsidR="000D496C" w:rsidRPr="000D496C">
        <w:rPr>
          <w:rFonts w:ascii="DIN-Light" w:hAnsi="DIN-Light"/>
          <w:i/>
        </w:rPr>
        <w:t xml:space="preserve"> </w:t>
      </w:r>
      <w:r w:rsidRPr="000D496C">
        <w:rPr>
          <w:rFonts w:ascii="DIN-Light" w:hAnsi="DIN-Light" w:cs="Arial"/>
        </w:rPr>
        <w:t>DISMINUYÓ, cuáles de los factores mencionados a continuación piensa que ha AFECTADO MÁS NEGATIVAMENTE el nivel de ventas de su local</w:t>
      </w:r>
      <w:r w:rsidRPr="000D496C">
        <w:rPr>
          <w:rFonts w:ascii="DIN-Light" w:hAnsi="DIN-Light" w:cs="Arial"/>
          <w:lang w:val="es-ES"/>
        </w:rPr>
        <w:t xml:space="preserve">?   </w:t>
      </w:r>
    </w:p>
    <w:tbl>
      <w:tblPr>
        <w:tblStyle w:val="Tablaconcuadrcula"/>
        <w:tblW w:w="0" w:type="auto"/>
        <w:tblLook w:val="04A0"/>
      </w:tblPr>
      <w:tblGrid>
        <w:gridCol w:w="4503"/>
        <w:gridCol w:w="425"/>
      </w:tblGrid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firstLine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</w:rPr>
              <w:t xml:space="preserve">Evolución de los precios                                                                              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firstLine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  <w:lang w:val="es-ES"/>
              </w:rPr>
              <w:t xml:space="preserve">Inestabilidad laboral                                                                                    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left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</w:rPr>
              <w:t xml:space="preserve">Escasas promociones por pago con tarjetas de crédito/débito         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firstLine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</w:rPr>
              <w:t xml:space="preserve">Apertura de importaciones                                </w:t>
            </w:r>
            <w:r w:rsidRPr="00622C01">
              <w:rPr>
                <w:rFonts w:ascii="DIN-Light" w:hAnsi="DIN-Light" w:cs="Arial"/>
                <w:lang w:val="es-ES"/>
              </w:rPr>
              <w:t xml:space="preserve">                                        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firstLine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</w:rPr>
              <w:t>Venta  callejera</w:t>
            </w:r>
            <w:r w:rsidRPr="00622C01">
              <w:rPr>
                <w:rFonts w:ascii="DIN-Light" w:hAnsi="DIN-Light" w:cs="Arial"/>
                <w:lang w:val="es-ES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  <w:tr w:rsidR="00622C0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622C01" w:rsidRPr="00622C01" w:rsidRDefault="00622C01" w:rsidP="00622C01">
            <w:pPr>
              <w:ind w:firstLine="567"/>
              <w:jc w:val="both"/>
              <w:rPr>
                <w:rFonts w:ascii="DIN-Light" w:hAnsi="DIN-Light" w:cs="Arial"/>
                <w:lang w:val="es-ES"/>
              </w:rPr>
            </w:pPr>
            <w:r w:rsidRPr="00622C01">
              <w:rPr>
                <w:rFonts w:ascii="DIN-Light" w:hAnsi="DIN-Light" w:cs="Arial"/>
                <w:lang w:val="es-ES"/>
              </w:rPr>
              <w:t xml:space="preserve">Otro    </w:t>
            </w:r>
          </w:p>
        </w:tc>
        <w:tc>
          <w:tcPr>
            <w:tcW w:w="425" w:type="dxa"/>
          </w:tcPr>
          <w:p w:rsidR="00622C01" w:rsidRDefault="00622C01" w:rsidP="00622C01">
            <w:pPr>
              <w:jc w:val="both"/>
              <w:rPr>
                <w:rFonts w:ascii="DIN-Light" w:hAnsi="DIN-Light" w:cs="Arial"/>
                <w:b/>
                <w:lang w:val="es-ES"/>
              </w:rPr>
            </w:pPr>
          </w:p>
        </w:tc>
      </w:tr>
    </w:tbl>
    <w:p w:rsidR="00985E28" w:rsidRDefault="00985E28" w:rsidP="004C19D2">
      <w:pPr>
        <w:spacing w:after="0" w:line="240" w:lineRule="auto"/>
        <w:rPr>
          <w:rFonts w:ascii="DIN-Light" w:hAnsi="DIN-Light" w:cs="Arial"/>
          <w:b/>
          <w:lang w:val="es-ES"/>
        </w:rPr>
      </w:pPr>
    </w:p>
    <w:p w:rsidR="004C19D2" w:rsidRPr="00985E28" w:rsidRDefault="004C19D2" w:rsidP="004C19D2">
      <w:pPr>
        <w:spacing w:after="0" w:line="240" w:lineRule="auto"/>
        <w:rPr>
          <w:rFonts w:ascii="DIN-Light" w:hAnsi="DIN-Light" w:cs="Arial"/>
          <w:b/>
          <w:lang w:val="es-ES"/>
        </w:rPr>
      </w:pPr>
      <w:r w:rsidRPr="00985E28">
        <w:rPr>
          <w:rFonts w:ascii="DIN-Light" w:hAnsi="DIN-Light" w:cs="Arial"/>
        </w:rPr>
        <w:t>Detallar</w:t>
      </w:r>
      <w:r w:rsidRPr="004C19D2">
        <w:rPr>
          <w:rFonts w:ascii="DIN-Light" w:hAnsi="DIN-Light" w:cs="Arial"/>
          <w:b/>
        </w:rPr>
        <w:t xml:space="preserve">: </w:t>
      </w:r>
      <w:r w:rsidRPr="004C19D2">
        <w:rPr>
          <w:rFonts w:ascii="DIN-Light" w:hAnsi="DIN-Light" w:cs="Arial"/>
          <w:b/>
          <w:bCs/>
          <w:shd w:val="clear" w:color="auto" w:fill="FFFFFF"/>
        </w:rPr>
        <w:t>____________________________________</w:t>
      </w:r>
      <w:r w:rsidR="00985E28">
        <w:rPr>
          <w:rFonts w:ascii="DIN-Light" w:hAnsi="DIN-Light" w:cs="Arial"/>
          <w:b/>
          <w:bCs/>
          <w:shd w:val="clear" w:color="auto" w:fill="FFFFFF"/>
        </w:rPr>
        <w:t>_______________________________</w:t>
      </w:r>
    </w:p>
    <w:p w:rsidR="004C19D2" w:rsidRDefault="004C19D2" w:rsidP="004C19D2">
      <w:pPr>
        <w:spacing w:after="0" w:line="240" w:lineRule="auto"/>
        <w:rPr>
          <w:rFonts w:ascii="DIN-Light" w:hAnsi="DIN-Light" w:cs="Arial"/>
          <w:b/>
        </w:rPr>
      </w:pPr>
    </w:p>
    <w:p w:rsidR="00D91CD7" w:rsidRDefault="00D91CD7" w:rsidP="004C19D2">
      <w:pPr>
        <w:spacing w:after="0" w:line="240" w:lineRule="auto"/>
        <w:rPr>
          <w:rFonts w:ascii="DIN-Light" w:hAnsi="DIN-Light" w:cs="Arial"/>
          <w:b/>
        </w:rPr>
      </w:pPr>
    </w:p>
    <w:p w:rsidR="00D91CD7" w:rsidRDefault="00D91CD7" w:rsidP="004C19D2">
      <w:pPr>
        <w:spacing w:after="0" w:line="240" w:lineRule="auto"/>
        <w:rPr>
          <w:rFonts w:ascii="DIN-Light" w:hAnsi="DIN-Light" w:cs="Arial"/>
          <w:b/>
        </w:rPr>
      </w:pPr>
    </w:p>
    <w:p w:rsidR="00D91CD7" w:rsidRDefault="00D91CD7" w:rsidP="004C19D2">
      <w:pPr>
        <w:spacing w:after="0" w:line="240" w:lineRule="auto"/>
        <w:rPr>
          <w:rFonts w:ascii="DIN-Light" w:hAnsi="DIN-Light" w:cs="Arial"/>
          <w:b/>
        </w:rPr>
      </w:pPr>
    </w:p>
    <w:p w:rsidR="00D91CD7" w:rsidRPr="004C19D2" w:rsidRDefault="00D91CD7" w:rsidP="004C19D2">
      <w:pPr>
        <w:spacing w:after="0" w:line="240" w:lineRule="auto"/>
        <w:rPr>
          <w:rFonts w:ascii="DIN-Light" w:hAnsi="DIN-Light" w:cs="Arial"/>
          <w:b/>
        </w:rPr>
      </w:pPr>
    </w:p>
    <w:p w:rsidR="004C19D2" w:rsidRPr="00D91CD7" w:rsidRDefault="004C19D2" w:rsidP="00D91CD7">
      <w:pPr>
        <w:spacing w:after="0" w:line="240" w:lineRule="auto"/>
        <w:jc w:val="both"/>
        <w:rPr>
          <w:rFonts w:ascii="DIN-Light" w:hAnsi="DIN-Light" w:cs="Arial"/>
          <w:bCs/>
          <w:shd w:val="clear" w:color="auto" w:fill="FFFFFF"/>
        </w:rPr>
      </w:pPr>
      <w:r w:rsidRPr="00D91CD7">
        <w:rPr>
          <w:rFonts w:ascii="DIN-Light" w:hAnsi="DIN-Light" w:cs="Arial"/>
          <w:bCs/>
          <w:shd w:val="clear" w:color="auto" w:fill="FFFFFF"/>
        </w:rPr>
        <w:lastRenderedPageBreak/>
        <w:t>¿Cómo evolucionó en su local el MARGEN DE VENTAS  (rentabilidad) en septiembre de 2016 respecto a septiembre  de 2015?</w:t>
      </w:r>
    </w:p>
    <w:tbl>
      <w:tblPr>
        <w:tblStyle w:val="Tablaconcuadrcula"/>
        <w:tblW w:w="0" w:type="auto"/>
        <w:tblLook w:val="04A0"/>
      </w:tblPr>
      <w:tblGrid>
        <w:gridCol w:w="4503"/>
        <w:gridCol w:w="464"/>
      </w:tblGrid>
      <w:tr w:rsidR="00D91CD7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91CD7" w:rsidRDefault="00D91CD7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Aumentó</w:t>
            </w:r>
          </w:p>
        </w:tc>
        <w:tc>
          <w:tcPr>
            <w:tcW w:w="464" w:type="dxa"/>
          </w:tcPr>
          <w:p w:rsidR="00D91CD7" w:rsidRDefault="00D91CD7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D91CD7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91CD7" w:rsidRDefault="00D91CD7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Disminuyó</w:t>
            </w:r>
          </w:p>
        </w:tc>
        <w:tc>
          <w:tcPr>
            <w:tcW w:w="464" w:type="dxa"/>
          </w:tcPr>
          <w:p w:rsidR="00D91CD7" w:rsidRDefault="00D91CD7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D91CD7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91CD7" w:rsidRDefault="00D91CD7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Permaneció Igual</w:t>
            </w:r>
          </w:p>
        </w:tc>
        <w:tc>
          <w:tcPr>
            <w:tcW w:w="464" w:type="dxa"/>
          </w:tcPr>
          <w:p w:rsidR="00D91CD7" w:rsidRDefault="00D91CD7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D91CD7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D91CD7" w:rsidRDefault="00D91CD7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% aproximado</w:t>
            </w:r>
          </w:p>
        </w:tc>
        <w:tc>
          <w:tcPr>
            <w:tcW w:w="464" w:type="dxa"/>
          </w:tcPr>
          <w:p w:rsidR="00D91CD7" w:rsidRDefault="00D91CD7" w:rsidP="00083D22">
            <w:pPr>
              <w:jc w:val="both"/>
              <w:rPr>
                <w:rFonts w:ascii="DIN-Light" w:hAnsi="DIN-Light"/>
              </w:rPr>
            </w:pPr>
          </w:p>
        </w:tc>
      </w:tr>
    </w:tbl>
    <w:p w:rsidR="004C19D2" w:rsidRPr="004C19D2" w:rsidRDefault="004C19D2" w:rsidP="004C19D2">
      <w:pPr>
        <w:spacing w:after="0" w:line="240" w:lineRule="auto"/>
        <w:ind w:firstLine="426"/>
        <w:rPr>
          <w:rFonts w:ascii="DIN-Light" w:hAnsi="DIN-Light"/>
          <w:b/>
        </w:rPr>
      </w:pPr>
    </w:p>
    <w:p w:rsidR="004C19D2" w:rsidRPr="00722A16" w:rsidRDefault="004C19D2" w:rsidP="00722A16">
      <w:pPr>
        <w:spacing w:after="0" w:line="240" w:lineRule="auto"/>
        <w:jc w:val="both"/>
        <w:rPr>
          <w:rFonts w:ascii="DIN-Light" w:hAnsi="DIN-Light"/>
        </w:rPr>
      </w:pPr>
      <w:r w:rsidRPr="00722A16">
        <w:rPr>
          <w:rFonts w:ascii="DIN-Light" w:hAnsi="DIN-Light"/>
        </w:rPr>
        <w:t>¿</w:t>
      </w:r>
      <w:r w:rsidRPr="00722A16">
        <w:rPr>
          <w:rFonts w:ascii="DIN-Light" w:eastAsia="Times New Roman" w:hAnsi="DIN-Light"/>
          <w:color w:val="000000"/>
          <w:spacing w:val="-1"/>
          <w:lang w:eastAsia="es-AR"/>
        </w:rPr>
        <w:t>Cómo</w:t>
      </w:r>
      <w:r w:rsidRPr="00722A16">
        <w:rPr>
          <w:rFonts w:ascii="DIN-Light" w:hAnsi="DIN-Light"/>
        </w:rPr>
        <w:t xml:space="preserve"> evolucionó en su local el VOLUMEN DE VENTAS</w:t>
      </w:r>
      <w:r w:rsidRPr="00722A16">
        <w:rPr>
          <w:rFonts w:ascii="DIN-Light" w:hAnsi="DIN-Light"/>
          <w:i/>
        </w:rPr>
        <w:t xml:space="preserve"> </w:t>
      </w:r>
      <w:r w:rsidRPr="00722A16">
        <w:rPr>
          <w:rFonts w:ascii="DIN-Light" w:hAnsi="DIN-Light"/>
        </w:rPr>
        <w:t xml:space="preserve"> de PRODUCTOS NACIONALES  en relación a los importados en septiembre en 2016 respecto a  igual mes de 2015?</w:t>
      </w:r>
    </w:p>
    <w:tbl>
      <w:tblPr>
        <w:tblStyle w:val="Tablaconcuadrcula"/>
        <w:tblW w:w="0" w:type="auto"/>
        <w:tblLook w:val="04A0"/>
      </w:tblPr>
      <w:tblGrid>
        <w:gridCol w:w="4503"/>
        <w:gridCol w:w="464"/>
      </w:tblGrid>
      <w:tr w:rsidR="00722A16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722A16" w:rsidRDefault="00722A16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Aumentó</w:t>
            </w:r>
          </w:p>
        </w:tc>
        <w:tc>
          <w:tcPr>
            <w:tcW w:w="464" w:type="dxa"/>
          </w:tcPr>
          <w:p w:rsidR="00722A16" w:rsidRDefault="00722A16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722A16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722A16" w:rsidRDefault="00722A16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Disminuyó</w:t>
            </w:r>
          </w:p>
        </w:tc>
        <w:tc>
          <w:tcPr>
            <w:tcW w:w="464" w:type="dxa"/>
          </w:tcPr>
          <w:p w:rsidR="00722A16" w:rsidRDefault="00722A16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722A16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722A16" w:rsidRDefault="00722A16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Permaneció Igual</w:t>
            </w:r>
          </w:p>
        </w:tc>
        <w:tc>
          <w:tcPr>
            <w:tcW w:w="464" w:type="dxa"/>
          </w:tcPr>
          <w:p w:rsidR="00722A16" w:rsidRDefault="00722A16" w:rsidP="00083D22">
            <w:pPr>
              <w:jc w:val="both"/>
              <w:rPr>
                <w:rFonts w:ascii="DIN-Light" w:hAnsi="DIN-Light"/>
              </w:rPr>
            </w:pPr>
          </w:p>
        </w:tc>
      </w:tr>
      <w:tr w:rsidR="00722A16" w:rsidTr="00083D22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722A16" w:rsidRDefault="00722A16" w:rsidP="00083D22">
            <w:pPr>
              <w:ind w:firstLine="567"/>
              <w:jc w:val="both"/>
              <w:rPr>
                <w:rFonts w:ascii="DIN-Light" w:hAnsi="DIN-Light"/>
              </w:rPr>
            </w:pPr>
            <w:r>
              <w:rPr>
                <w:rFonts w:ascii="DIN-Light" w:hAnsi="DIN-Light"/>
              </w:rPr>
              <w:t>% aproximado</w:t>
            </w:r>
          </w:p>
        </w:tc>
        <w:tc>
          <w:tcPr>
            <w:tcW w:w="464" w:type="dxa"/>
          </w:tcPr>
          <w:p w:rsidR="00722A16" w:rsidRDefault="00722A16" w:rsidP="00083D22">
            <w:pPr>
              <w:jc w:val="both"/>
              <w:rPr>
                <w:rFonts w:ascii="DIN-Light" w:hAnsi="DIN-Light"/>
              </w:rPr>
            </w:pPr>
          </w:p>
        </w:tc>
      </w:tr>
    </w:tbl>
    <w:p w:rsidR="004C19D2" w:rsidRPr="004C19D2" w:rsidRDefault="004C19D2" w:rsidP="004C19D2">
      <w:pPr>
        <w:spacing w:after="0" w:line="240" w:lineRule="auto"/>
        <w:rPr>
          <w:rFonts w:ascii="DIN-Light" w:hAnsi="DIN-Light" w:cs="Arial"/>
          <w:b/>
          <w:bCs/>
          <w:shd w:val="clear" w:color="auto" w:fill="FFFFFF"/>
        </w:rPr>
      </w:pPr>
    </w:p>
    <w:p w:rsidR="004C19D2" w:rsidRDefault="004C19D2" w:rsidP="00473FB2">
      <w:pPr>
        <w:spacing w:after="0" w:line="240" w:lineRule="auto"/>
        <w:jc w:val="both"/>
        <w:rPr>
          <w:rFonts w:ascii="DIN-Light" w:hAnsi="DIN-Light" w:cs="Arial"/>
          <w:bCs/>
          <w:shd w:val="clear" w:color="auto" w:fill="FFFFFF"/>
        </w:rPr>
      </w:pPr>
      <w:r w:rsidRPr="00473FB2">
        <w:rPr>
          <w:rFonts w:ascii="DIN-Light" w:hAnsi="DIN-Light" w:cs="Arial"/>
          <w:bCs/>
          <w:shd w:val="clear" w:color="auto" w:fill="FFFFFF"/>
        </w:rPr>
        <w:t>¿Cuál de las siguientes es la PRINCIPAL PROBLEMÁTICA en la zona comercial donde se radica su local?</w:t>
      </w:r>
    </w:p>
    <w:tbl>
      <w:tblPr>
        <w:tblStyle w:val="Tablaconcuadrcula"/>
        <w:tblW w:w="0" w:type="auto"/>
        <w:tblLook w:val="04A0"/>
      </w:tblPr>
      <w:tblGrid>
        <w:gridCol w:w="4503"/>
        <w:gridCol w:w="425"/>
      </w:tblGrid>
      <w:tr w:rsidR="00473FB2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73FB2" w:rsidRDefault="00473FB2" w:rsidP="00473FB2">
            <w:pPr>
              <w:ind w:firstLine="567"/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  <w:r>
              <w:rPr>
                <w:rFonts w:ascii="DIN-Light" w:hAnsi="DIN-Light" w:cs="Arial"/>
                <w:bCs/>
                <w:shd w:val="clear" w:color="auto" w:fill="FFFFFF"/>
              </w:rPr>
              <w:t>Seguridad</w:t>
            </w:r>
          </w:p>
        </w:tc>
        <w:tc>
          <w:tcPr>
            <w:tcW w:w="425" w:type="dxa"/>
          </w:tcPr>
          <w:p w:rsidR="00473FB2" w:rsidRDefault="00473FB2" w:rsidP="00473FB2">
            <w:pPr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</w:p>
        </w:tc>
      </w:tr>
      <w:tr w:rsidR="00473FB2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73FB2" w:rsidRDefault="00473FB2" w:rsidP="00473FB2">
            <w:pPr>
              <w:ind w:firstLine="567"/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  <w:r>
              <w:rPr>
                <w:rFonts w:ascii="DIN-Light" w:hAnsi="DIN-Light" w:cs="Arial"/>
                <w:bCs/>
                <w:shd w:val="clear" w:color="auto" w:fill="FFFFFF"/>
              </w:rPr>
              <w:t>Limpieza</w:t>
            </w:r>
          </w:p>
        </w:tc>
        <w:tc>
          <w:tcPr>
            <w:tcW w:w="425" w:type="dxa"/>
          </w:tcPr>
          <w:p w:rsidR="00473FB2" w:rsidRDefault="00473FB2" w:rsidP="00473FB2">
            <w:pPr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</w:p>
        </w:tc>
      </w:tr>
      <w:tr w:rsidR="00473FB2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73FB2" w:rsidRDefault="00473FB2" w:rsidP="00473FB2">
            <w:pPr>
              <w:ind w:firstLine="567"/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  <w:r>
              <w:rPr>
                <w:rFonts w:ascii="DIN-Light" w:hAnsi="DIN-Light" w:cs="Arial"/>
                <w:bCs/>
                <w:shd w:val="clear" w:color="auto" w:fill="FFFFFF"/>
              </w:rPr>
              <w:t>Luminarias</w:t>
            </w:r>
          </w:p>
        </w:tc>
        <w:tc>
          <w:tcPr>
            <w:tcW w:w="425" w:type="dxa"/>
          </w:tcPr>
          <w:p w:rsidR="00473FB2" w:rsidRDefault="00473FB2" w:rsidP="00473FB2">
            <w:pPr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</w:p>
        </w:tc>
      </w:tr>
      <w:tr w:rsidR="00473FB2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73FB2" w:rsidRDefault="00473FB2" w:rsidP="00473FB2">
            <w:pPr>
              <w:ind w:firstLine="567"/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  <w:r>
              <w:rPr>
                <w:rFonts w:ascii="DIN-Light" w:hAnsi="DIN-Light" w:cs="Arial"/>
                <w:bCs/>
                <w:shd w:val="clear" w:color="auto" w:fill="FFFFFF"/>
              </w:rPr>
              <w:t>Estado de calles y veredas</w:t>
            </w:r>
          </w:p>
        </w:tc>
        <w:tc>
          <w:tcPr>
            <w:tcW w:w="425" w:type="dxa"/>
          </w:tcPr>
          <w:p w:rsidR="00473FB2" w:rsidRDefault="00473FB2" w:rsidP="00473FB2">
            <w:pPr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</w:p>
        </w:tc>
      </w:tr>
      <w:tr w:rsidR="00473FB2" w:rsidTr="009E7D36">
        <w:trPr>
          <w:trHeight w:val="7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473FB2" w:rsidRDefault="00473FB2" w:rsidP="00473FB2">
            <w:pPr>
              <w:ind w:firstLine="567"/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  <w:r>
              <w:rPr>
                <w:rFonts w:ascii="DIN-Light" w:hAnsi="DIN-Light" w:cs="Arial"/>
                <w:bCs/>
                <w:shd w:val="clear" w:color="auto" w:fill="FFFFFF"/>
              </w:rPr>
              <w:t>Otro</w:t>
            </w:r>
          </w:p>
        </w:tc>
        <w:tc>
          <w:tcPr>
            <w:tcW w:w="425" w:type="dxa"/>
          </w:tcPr>
          <w:p w:rsidR="00473FB2" w:rsidRDefault="00473FB2" w:rsidP="00473FB2">
            <w:pPr>
              <w:jc w:val="both"/>
              <w:rPr>
                <w:rFonts w:ascii="DIN-Light" w:hAnsi="DIN-Light" w:cs="Arial"/>
                <w:bCs/>
                <w:shd w:val="clear" w:color="auto" w:fill="FFFFFF"/>
              </w:rPr>
            </w:pPr>
          </w:p>
        </w:tc>
      </w:tr>
    </w:tbl>
    <w:p w:rsidR="00473FB2" w:rsidRPr="00473FB2" w:rsidRDefault="00473FB2" w:rsidP="00473FB2">
      <w:pPr>
        <w:spacing w:after="0" w:line="240" w:lineRule="auto"/>
        <w:ind w:firstLine="567"/>
        <w:jc w:val="both"/>
        <w:rPr>
          <w:rFonts w:ascii="DIN-Light" w:hAnsi="DIN-Light" w:cs="Arial"/>
          <w:bCs/>
          <w:shd w:val="clear" w:color="auto" w:fill="FFFFFF"/>
        </w:rPr>
      </w:pPr>
    </w:p>
    <w:p w:rsidR="004C19D2" w:rsidRPr="004C19D2" w:rsidRDefault="004C19D2" w:rsidP="004C19D2">
      <w:pPr>
        <w:spacing w:after="0" w:line="240" w:lineRule="auto"/>
        <w:rPr>
          <w:rFonts w:ascii="DIN-Light" w:hAnsi="DIN-Light" w:cs="Arial"/>
          <w:b/>
          <w:bCs/>
          <w:shd w:val="clear" w:color="auto" w:fill="FFFFFF"/>
          <w:lang w:val="es-ES"/>
        </w:rPr>
      </w:pPr>
      <w:r w:rsidRPr="00473FB2">
        <w:rPr>
          <w:rFonts w:ascii="DIN-Light" w:hAnsi="DIN-Light" w:cs="Arial"/>
          <w:bCs/>
          <w:shd w:val="clear" w:color="auto" w:fill="FFFFFF"/>
          <w:lang w:val="es-ES"/>
        </w:rPr>
        <w:t>Detallar</w:t>
      </w:r>
      <w:r w:rsidRPr="004C19D2">
        <w:rPr>
          <w:rFonts w:ascii="DIN-Light" w:hAnsi="DIN-Light" w:cs="Arial"/>
          <w:b/>
          <w:bCs/>
          <w:shd w:val="clear" w:color="auto" w:fill="FFFFFF"/>
          <w:lang w:val="es-ES"/>
        </w:rPr>
        <w:t>: ____________________________________</w:t>
      </w:r>
      <w:r w:rsidR="00473FB2">
        <w:rPr>
          <w:rFonts w:ascii="DIN-Light" w:hAnsi="DIN-Light" w:cs="Arial"/>
          <w:b/>
          <w:bCs/>
          <w:shd w:val="clear" w:color="auto" w:fill="FFFFFF"/>
          <w:lang w:val="es-ES"/>
        </w:rPr>
        <w:t>_______________________________</w:t>
      </w:r>
    </w:p>
    <w:p w:rsidR="004C19D2" w:rsidRPr="004C19D2" w:rsidRDefault="004C19D2" w:rsidP="004C19D2">
      <w:pPr>
        <w:spacing w:after="0" w:line="240" w:lineRule="auto"/>
        <w:rPr>
          <w:rFonts w:ascii="DIN-Light" w:hAnsi="DIN-Light"/>
          <w:b/>
          <w:i/>
          <w:lang w:val="es-ES"/>
        </w:rPr>
      </w:pPr>
    </w:p>
    <w:p w:rsidR="004C19D2" w:rsidRPr="00E46A90" w:rsidRDefault="00E46A90" w:rsidP="004C19D2">
      <w:pPr>
        <w:spacing w:after="0" w:line="240" w:lineRule="auto"/>
        <w:rPr>
          <w:rFonts w:ascii="DIN-Light" w:hAnsi="DIN-Light"/>
          <w:b/>
          <w:lang w:val="es-ES"/>
        </w:rPr>
      </w:pPr>
      <w:r>
        <w:rPr>
          <w:rFonts w:ascii="DIN-Light" w:hAnsi="DIN-Light"/>
          <w:b/>
          <w:lang w:val="es-ES"/>
        </w:rPr>
        <w:t>5</w:t>
      </w:r>
      <w:r w:rsidR="004C19D2" w:rsidRPr="00E46A90">
        <w:rPr>
          <w:rFonts w:ascii="DIN-Light" w:hAnsi="DIN-Light"/>
          <w:b/>
          <w:lang w:val="es-ES"/>
        </w:rPr>
        <w:t xml:space="preserve">. </w:t>
      </w:r>
      <w:r>
        <w:rPr>
          <w:rFonts w:ascii="DIN-Light" w:hAnsi="DIN-Light"/>
          <w:b/>
          <w:lang w:val="es-ES"/>
        </w:rPr>
        <w:t>E</w:t>
      </w:r>
      <w:r w:rsidRPr="00E46A90">
        <w:rPr>
          <w:rFonts w:ascii="DIN-Light" w:hAnsi="DIN-Light"/>
          <w:b/>
          <w:lang w:val="es-ES"/>
        </w:rPr>
        <w:t>xpectativas</w:t>
      </w:r>
    </w:p>
    <w:p w:rsidR="004C19D2" w:rsidRDefault="004C19D2" w:rsidP="00E46A90">
      <w:pPr>
        <w:pStyle w:val="Prrafodelista"/>
        <w:spacing w:after="0" w:line="240" w:lineRule="auto"/>
        <w:ind w:left="0"/>
        <w:contextualSpacing w:val="0"/>
        <w:rPr>
          <w:rFonts w:ascii="DIN-Light" w:hAnsi="DIN-Light" w:cs="Arial"/>
        </w:rPr>
      </w:pPr>
      <w:r w:rsidRPr="00E46A90">
        <w:rPr>
          <w:rFonts w:ascii="DIN-Light" w:hAnsi="DIN-Light" w:cs="Arial"/>
        </w:rPr>
        <w:t>¿</w:t>
      </w:r>
      <w:r w:rsidRPr="00E46A90">
        <w:rPr>
          <w:rFonts w:ascii="DIN-Light" w:eastAsia="Times New Roman" w:hAnsi="DIN-Light" w:cs="Arial"/>
          <w:color w:val="000000"/>
          <w:spacing w:val="-1"/>
          <w:lang w:eastAsia="es-AR"/>
        </w:rPr>
        <w:t>Cómo</w:t>
      </w:r>
      <w:r w:rsidRPr="00E46A90">
        <w:rPr>
          <w:rFonts w:ascii="DIN-Light" w:hAnsi="DIN-Light" w:cs="Arial"/>
        </w:rPr>
        <w:t xml:space="preserve"> cree usted que evolucione el </w:t>
      </w:r>
      <w:r w:rsidRPr="00E46A90">
        <w:rPr>
          <w:rFonts w:ascii="DIN-Light" w:hAnsi="DIN-Light"/>
        </w:rPr>
        <w:t xml:space="preserve">VOLUMEN DE </w:t>
      </w:r>
      <w:r w:rsidRPr="00E46A90">
        <w:rPr>
          <w:rFonts w:ascii="DIN-Light" w:hAnsi="DIN-Light"/>
          <w:i/>
        </w:rPr>
        <w:t xml:space="preserve">VENTAS </w:t>
      </w:r>
      <w:r w:rsidRPr="00E46A90">
        <w:rPr>
          <w:rFonts w:ascii="DIN-Light" w:hAnsi="DIN-Light"/>
        </w:rPr>
        <w:t xml:space="preserve">(unidades) de su local </w:t>
      </w:r>
      <w:r w:rsidRPr="00E46A90">
        <w:rPr>
          <w:rFonts w:ascii="DIN-Light" w:hAnsi="DIN-Light" w:cs="Arial"/>
        </w:rPr>
        <w:t>en  los próximos tres meses?</w:t>
      </w:r>
    </w:p>
    <w:tbl>
      <w:tblPr>
        <w:tblStyle w:val="Tablaconcuadrcula"/>
        <w:tblW w:w="0" w:type="auto"/>
        <w:tblLook w:val="04A0"/>
      </w:tblPr>
      <w:tblGrid>
        <w:gridCol w:w="4503"/>
        <w:gridCol w:w="425"/>
      </w:tblGrid>
      <w:tr w:rsidR="00E46A90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46A90" w:rsidRDefault="00E46A90" w:rsidP="00396281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Aumentará</w:t>
            </w:r>
          </w:p>
        </w:tc>
        <w:tc>
          <w:tcPr>
            <w:tcW w:w="425" w:type="dxa"/>
          </w:tcPr>
          <w:p w:rsidR="00E46A90" w:rsidRDefault="00E46A90" w:rsidP="00E46A90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  <w:tr w:rsidR="00E46A90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46A90" w:rsidRDefault="00E46A90" w:rsidP="00396281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Disminuirá</w:t>
            </w:r>
          </w:p>
        </w:tc>
        <w:tc>
          <w:tcPr>
            <w:tcW w:w="425" w:type="dxa"/>
          </w:tcPr>
          <w:p w:rsidR="00E46A90" w:rsidRDefault="00E46A90" w:rsidP="00E46A90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  <w:tr w:rsidR="00E46A90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E46A90" w:rsidRDefault="00E46A90" w:rsidP="00396281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Permanecerán igual</w:t>
            </w:r>
          </w:p>
        </w:tc>
        <w:tc>
          <w:tcPr>
            <w:tcW w:w="425" w:type="dxa"/>
          </w:tcPr>
          <w:p w:rsidR="00E46A90" w:rsidRDefault="00E46A90" w:rsidP="00E46A90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</w:tbl>
    <w:p w:rsidR="00E46A90" w:rsidRPr="00E46A90" w:rsidRDefault="00E46A90" w:rsidP="00E46A90">
      <w:pPr>
        <w:pStyle w:val="Prrafodelista"/>
        <w:spacing w:after="0" w:line="240" w:lineRule="auto"/>
        <w:ind w:left="0"/>
        <w:contextualSpacing w:val="0"/>
        <w:rPr>
          <w:rFonts w:ascii="DIN-Light" w:hAnsi="DIN-Light" w:cs="Arial"/>
        </w:rPr>
      </w:pPr>
    </w:p>
    <w:p w:rsidR="004C19D2" w:rsidRPr="004C19D2" w:rsidRDefault="004C19D2" w:rsidP="00396281">
      <w:pPr>
        <w:spacing w:after="0" w:line="240" w:lineRule="auto"/>
        <w:jc w:val="both"/>
        <w:rPr>
          <w:rFonts w:ascii="DIN-Light" w:hAnsi="DIN-Light" w:cs="Arial"/>
          <w:b/>
        </w:rPr>
      </w:pPr>
      <w:r w:rsidRPr="00396281">
        <w:rPr>
          <w:rFonts w:ascii="DIN-Light" w:hAnsi="DIN-Light" w:cs="Arial"/>
        </w:rPr>
        <w:t>¿</w:t>
      </w:r>
      <w:r w:rsidRPr="00396281">
        <w:rPr>
          <w:rFonts w:ascii="DIN-Light" w:eastAsia="Times New Roman" w:hAnsi="DIN-Light" w:cs="Arial"/>
          <w:color w:val="000000"/>
          <w:spacing w:val="-1"/>
          <w:lang w:eastAsia="es-AR"/>
        </w:rPr>
        <w:t>Cómo</w:t>
      </w:r>
      <w:r w:rsidRPr="00396281">
        <w:rPr>
          <w:rFonts w:ascii="DIN-Light" w:hAnsi="DIN-Light" w:cs="Arial"/>
        </w:rPr>
        <w:t xml:space="preserve"> cree usted que evolucione el </w:t>
      </w:r>
      <w:r w:rsidRPr="00396281">
        <w:rPr>
          <w:rFonts w:ascii="DIN-Light" w:hAnsi="DIN-Light"/>
        </w:rPr>
        <w:t xml:space="preserve">VOLUMEN DE VENTAS (unidades) de su local </w:t>
      </w:r>
      <w:r w:rsidRPr="00396281">
        <w:rPr>
          <w:rFonts w:ascii="DIN-Light" w:hAnsi="DIN-Light" w:cs="Arial"/>
        </w:rPr>
        <w:t>en  los próximos 6 meses?</w:t>
      </w:r>
      <w:r w:rsidRPr="004C19D2">
        <w:rPr>
          <w:rFonts w:ascii="DIN-Light" w:hAnsi="DIN-Light" w:cs="Arial"/>
          <w:b/>
        </w:rPr>
        <w:t xml:space="preserve">   </w:t>
      </w:r>
    </w:p>
    <w:tbl>
      <w:tblPr>
        <w:tblStyle w:val="Tablaconcuadrcula"/>
        <w:tblW w:w="0" w:type="auto"/>
        <w:tblLook w:val="04A0"/>
      </w:tblPr>
      <w:tblGrid>
        <w:gridCol w:w="4503"/>
        <w:gridCol w:w="425"/>
      </w:tblGrid>
      <w:tr w:rsidR="0039628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396281" w:rsidRDefault="00396281" w:rsidP="00083D22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Aumentará</w:t>
            </w:r>
          </w:p>
        </w:tc>
        <w:tc>
          <w:tcPr>
            <w:tcW w:w="425" w:type="dxa"/>
          </w:tcPr>
          <w:p w:rsidR="00396281" w:rsidRDefault="00396281" w:rsidP="00083D22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  <w:tr w:rsidR="0039628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396281" w:rsidRDefault="00396281" w:rsidP="00083D22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Disminuirá</w:t>
            </w:r>
          </w:p>
        </w:tc>
        <w:tc>
          <w:tcPr>
            <w:tcW w:w="425" w:type="dxa"/>
          </w:tcPr>
          <w:p w:rsidR="00396281" w:rsidRDefault="00396281" w:rsidP="00083D22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  <w:tr w:rsidR="00396281" w:rsidTr="009E7D36"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396281" w:rsidRDefault="00396281" w:rsidP="00083D22">
            <w:pPr>
              <w:pStyle w:val="Prrafodelista"/>
              <w:ind w:left="0" w:firstLine="567"/>
              <w:contextualSpacing w:val="0"/>
              <w:rPr>
                <w:rFonts w:ascii="DIN-Light" w:hAnsi="DIN-Light" w:cs="Arial"/>
              </w:rPr>
            </w:pPr>
            <w:r>
              <w:rPr>
                <w:rFonts w:ascii="DIN-Light" w:hAnsi="DIN-Light" w:cs="Arial"/>
              </w:rPr>
              <w:t>Permanecerán igual</w:t>
            </w:r>
          </w:p>
        </w:tc>
        <w:tc>
          <w:tcPr>
            <w:tcW w:w="425" w:type="dxa"/>
          </w:tcPr>
          <w:p w:rsidR="00396281" w:rsidRDefault="00396281" w:rsidP="00083D22">
            <w:pPr>
              <w:pStyle w:val="Prrafodelista"/>
              <w:ind w:left="0"/>
              <w:contextualSpacing w:val="0"/>
              <w:rPr>
                <w:rFonts w:ascii="DIN-Light" w:hAnsi="DIN-Light" w:cs="Arial"/>
              </w:rPr>
            </w:pPr>
          </w:p>
        </w:tc>
      </w:tr>
    </w:tbl>
    <w:p w:rsidR="004C19D2" w:rsidRPr="00396281" w:rsidRDefault="004C19D2" w:rsidP="00396281">
      <w:pPr>
        <w:spacing w:after="0" w:line="240" w:lineRule="auto"/>
        <w:rPr>
          <w:rFonts w:ascii="DIN-Light" w:hAnsi="DIN-Light" w:cs="Arial"/>
          <w:b/>
        </w:rPr>
      </w:pPr>
      <w:r w:rsidRPr="00396281">
        <w:rPr>
          <w:rFonts w:ascii="DIN-Light" w:hAnsi="DIN-Light" w:cs="Arial"/>
          <w:b/>
        </w:rPr>
        <w:t xml:space="preserve">                       </w:t>
      </w:r>
    </w:p>
    <w:p w:rsidR="00EC6DD5" w:rsidRPr="004C19D2" w:rsidRDefault="00EC6DD5">
      <w:pPr>
        <w:rPr>
          <w:rFonts w:ascii="DIN-Light" w:hAnsi="DIN-Light"/>
        </w:rPr>
      </w:pPr>
    </w:p>
    <w:sectPr w:rsidR="00EC6DD5" w:rsidRPr="004C19D2" w:rsidSect="00A504F3">
      <w:pgSz w:w="11906" w:h="16838" w:code="9"/>
      <w:pgMar w:top="1418" w:right="1701" w:bottom="1417" w:left="1701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0F1"/>
    <w:multiLevelType w:val="hybridMultilevel"/>
    <w:tmpl w:val="03CAA8D8"/>
    <w:lvl w:ilvl="0" w:tplc="549AEB7E">
      <w:start w:val="3"/>
      <w:numFmt w:val="decimal"/>
      <w:lvlText w:val="%1."/>
      <w:lvlJc w:val="left"/>
      <w:pPr>
        <w:ind w:left="405" w:hanging="360"/>
      </w:pPr>
      <w:rPr>
        <w:rFonts w:eastAsia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C22CFB"/>
    <w:multiLevelType w:val="hybridMultilevel"/>
    <w:tmpl w:val="180834E6"/>
    <w:lvl w:ilvl="0" w:tplc="7E2A6E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C8F6DF2"/>
    <w:multiLevelType w:val="hybridMultilevel"/>
    <w:tmpl w:val="6428D2F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F7A61C5"/>
    <w:multiLevelType w:val="multilevel"/>
    <w:tmpl w:val="A072A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22250E"/>
    <w:multiLevelType w:val="hybridMultilevel"/>
    <w:tmpl w:val="7AF44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9EA"/>
    <w:multiLevelType w:val="hybridMultilevel"/>
    <w:tmpl w:val="136EBA34"/>
    <w:lvl w:ilvl="0" w:tplc="2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b/>
        <w:sz w:val="20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17953F5"/>
    <w:multiLevelType w:val="hybridMultilevel"/>
    <w:tmpl w:val="4BC4FB3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2D574D"/>
    <w:multiLevelType w:val="hybridMultilevel"/>
    <w:tmpl w:val="2F567FC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55E1"/>
    <w:multiLevelType w:val="hybridMultilevel"/>
    <w:tmpl w:val="663C6C5C"/>
    <w:lvl w:ilvl="0" w:tplc="C78E08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47A5A"/>
    <w:multiLevelType w:val="hybridMultilevel"/>
    <w:tmpl w:val="15C0A86E"/>
    <w:lvl w:ilvl="0" w:tplc="7E2A6E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C19D2"/>
    <w:rsid w:val="0000583C"/>
    <w:rsid w:val="000D496C"/>
    <w:rsid w:val="00117F0D"/>
    <w:rsid w:val="001B6792"/>
    <w:rsid w:val="00346DCD"/>
    <w:rsid w:val="00396281"/>
    <w:rsid w:val="00473FB2"/>
    <w:rsid w:val="004C19D2"/>
    <w:rsid w:val="0060030E"/>
    <w:rsid w:val="00622C01"/>
    <w:rsid w:val="00722A16"/>
    <w:rsid w:val="00985E28"/>
    <w:rsid w:val="009E7D36"/>
    <w:rsid w:val="00A504F3"/>
    <w:rsid w:val="00BB4938"/>
    <w:rsid w:val="00D91CD7"/>
    <w:rsid w:val="00E0754A"/>
    <w:rsid w:val="00E46A90"/>
    <w:rsid w:val="00EC6DD5"/>
    <w:rsid w:val="00F00D39"/>
    <w:rsid w:val="00FC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N-Light" w:eastAsiaTheme="minorHAnsi" w:hAnsi="DIN-Light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D2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19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mkestanian</dc:creator>
  <cp:lastModifiedBy>mkestanian</cp:lastModifiedBy>
  <cp:revision>15</cp:revision>
  <dcterms:created xsi:type="dcterms:W3CDTF">2016-09-12T19:31:00Z</dcterms:created>
  <dcterms:modified xsi:type="dcterms:W3CDTF">2016-09-12T20:04:00Z</dcterms:modified>
</cp:coreProperties>
</file>